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F95C6" w14:textId="78612920" w:rsidR="00972E59" w:rsidRPr="00972E59" w:rsidRDefault="00972E59" w:rsidP="00972E59">
      <w:pPr>
        <w:rPr>
          <w:b/>
          <w:bCs/>
          <w:sz w:val="36"/>
          <w:szCs w:val="36"/>
        </w:rPr>
      </w:pPr>
      <w:r w:rsidRPr="00972E59">
        <w:rPr>
          <w:b/>
          <w:bCs/>
          <w:sz w:val="36"/>
          <w:szCs w:val="36"/>
        </w:rPr>
        <w:t>Pressemitteilung</w:t>
      </w:r>
    </w:p>
    <w:p w14:paraId="2B74D0EE" w14:textId="78267C2B" w:rsidR="00972E59" w:rsidRDefault="001527CE" w:rsidP="00D63F95">
      <w:pPr>
        <w:spacing w:before="320"/>
        <w:rPr>
          <w:b/>
          <w:bCs/>
          <w:sz w:val="44"/>
          <w:szCs w:val="44"/>
        </w:rPr>
      </w:pPr>
      <w:r w:rsidRPr="001527CE">
        <w:rPr>
          <w:b/>
          <w:bCs/>
          <w:sz w:val="44"/>
          <w:szCs w:val="44"/>
        </w:rPr>
        <w:t>Volles Haus beim Infoabend Bürgerenergie Kempen</w:t>
      </w:r>
    </w:p>
    <w:p w14:paraId="683F0B0B" w14:textId="77777777" w:rsidR="001527CE" w:rsidRDefault="00972E59" w:rsidP="001527CE">
      <w:pPr>
        <w:spacing w:line="257" w:lineRule="auto"/>
        <w:rPr>
          <w:rFonts w:cstheme="minorHAnsi"/>
        </w:rPr>
      </w:pPr>
      <w:r>
        <w:br/>
      </w:r>
      <w:r w:rsidRPr="001B2689">
        <w:rPr>
          <w:rFonts w:cstheme="minorHAnsi"/>
          <w:b/>
          <w:bCs/>
        </w:rPr>
        <w:t xml:space="preserve">Kempen, </w:t>
      </w:r>
      <w:r w:rsidR="001527CE">
        <w:rPr>
          <w:rFonts w:cstheme="minorHAnsi"/>
          <w:b/>
          <w:bCs/>
        </w:rPr>
        <w:t>07</w:t>
      </w:r>
      <w:r w:rsidRPr="001B2689">
        <w:rPr>
          <w:rFonts w:cstheme="minorHAnsi"/>
          <w:b/>
          <w:bCs/>
        </w:rPr>
        <w:t>.0</w:t>
      </w:r>
      <w:r w:rsidR="001527CE">
        <w:rPr>
          <w:rFonts w:cstheme="minorHAnsi"/>
          <w:b/>
          <w:bCs/>
        </w:rPr>
        <w:t>5</w:t>
      </w:r>
      <w:r w:rsidRPr="001B2689">
        <w:rPr>
          <w:rFonts w:cstheme="minorHAnsi"/>
          <w:b/>
          <w:bCs/>
        </w:rPr>
        <w:t xml:space="preserve">.2026 – </w:t>
      </w:r>
      <w:r w:rsidR="001527CE" w:rsidRPr="001527CE">
        <w:rPr>
          <w:rFonts w:cstheme="minorHAnsi"/>
          <w:b/>
          <w:bCs/>
        </w:rPr>
        <w:t>Die Energiewende in Kempen nimmt Fahrt auf – und die Bürgerinnen und Bürger wollen aktiv mitgestalten. Rund 130 Interessierte füllten am Montagabend das Pfarrheim Christ-König bis auf den letzten Platz. Das Referat für Umwelt und Klimaschutz der Stadt Kempen hatte gemeinsam mit der neu gegründeten Bürgerenergie Kempen eG geladen, um über Beteiligungsmöglichkeiten und konkrete Projekte zu informieren.</w:t>
      </w:r>
      <w:r w:rsidR="00CA47E6" w:rsidRPr="00CA47E6">
        <w:rPr>
          <w:rFonts w:cstheme="minorHAnsi"/>
          <w:b/>
          <w:bCs/>
        </w:rPr>
        <w:t xml:space="preserve"> </w:t>
      </w:r>
      <w:r w:rsidR="00CA47E6">
        <w:rPr>
          <w:rFonts w:cstheme="minorHAnsi"/>
          <w:b/>
          <w:bCs/>
        </w:rPr>
        <w:br/>
      </w:r>
      <w:r w:rsidR="00CA47E6" w:rsidRPr="001527CE">
        <w:rPr>
          <w:rFonts w:cstheme="minorHAnsi"/>
        </w:rPr>
        <w:br/>
      </w:r>
      <w:r w:rsidR="001527CE" w:rsidRPr="001527CE">
        <w:rPr>
          <w:rFonts w:cstheme="minorHAnsi"/>
          <w:b/>
          <w:bCs/>
        </w:rPr>
        <w:t>Starke Bürgerbeteiligung als Schlüssel zum Erfolg</w:t>
      </w:r>
      <w:r w:rsidR="001527CE">
        <w:rPr>
          <w:rFonts w:cstheme="minorHAnsi"/>
          <w:b/>
          <w:bCs/>
        </w:rPr>
        <w:br/>
      </w:r>
      <w:r w:rsidR="001527CE" w:rsidRPr="001527CE">
        <w:rPr>
          <w:rFonts w:cstheme="minorHAnsi"/>
        </w:rPr>
        <w:br/>
      </w:r>
      <w:r w:rsidR="001527CE" w:rsidRPr="001527CE">
        <w:rPr>
          <w:rFonts w:cstheme="minorHAnsi"/>
        </w:rPr>
        <w:t>Torsten Schröder, Erster und Technischer Beigeordneter der Stadt Kempen, begrüßte die Gäste und bedankte sich auch im Namen der Stadt und des Bürgermeisters Christoph Dellmans bei den Ehrenamtlichen der Bürgerenergie für ihr außerordentliches Engagement für den Klimaschutz. Dr. Dorothee Ströh, Klimaschutzmanagerin der Stadt Kempen, verdeutlichte die strategische Bedeutung des Projekts: „Der Erfolg der lokalen Energiewende hängt maßgeblich vom Engagement der Bürgerschaft ab. Die Resonanz am heutigen Abend zeigt eindrucksvoll, dass die Kempener bereit sind, Verantwortung zu übernehmen und die klimagerechte Zukunft unserer Stadt mitzugestalten.“</w:t>
      </w:r>
      <w:r w:rsidR="001527CE">
        <w:rPr>
          <w:rFonts w:cstheme="minorHAnsi"/>
          <w:b/>
          <w:bCs/>
        </w:rPr>
        <w:br/>
      </w:r>
      <w:r w:rsidR="001527CE" w:rsidRPr="001527CE">
        <w:rPr>
          <w:rFonts w:cstheme="minorHAnsi"/>
        </w:rPr>
        <w:br/>
      </w:r>
      <w:r w:rsidR="001527CE" w:rsidRPr="001527CE">
        <w:rPr>
          <w:rFonts w:cstheme="minorHAnsi"/>
          <w:b/>
          <w:bCs/>
        </w:rPr>
        <w:t>Erste Projekte bereits in der Umsetzung</w:t>
      </w:r>
      <w:r w:rsidR="001527CE">
        <w:rPr>
          <w:rFonts w:cstheme="minorHAnsi"/>
          <w:b/>
          <w:bCs/>
        </w:rPr>
        <w:br/>
      </w:r>
      <w:r w:rsidR="001527CE" w:rsidRPr="001527CE">
        <w:rPr>
          <w:rFonts w:cstheme="minorHAnsi"/>
        </w:rPr>
        <w:br/>
      </w:r>
      <w:r w:rsidR="001527CE" w:rsidRPr="001527CE">
        <w:rPr>
          <w:rFonts w:cstheme="minorHAnsi"/>
        </w:rPr>
        <w:t>Im Mittelpunkt des Abends stand die Vorstellung der Bürgerenergiegenossenschaft durch den Vorstand. Dabei wurde klar: Die Genossenschaft ist bereits voll handlungsfähig. Die Verantwortlichen präsentierten erste konkrete Projekte, die sich aktuell bereits in der Umsetzung befinden, sowie Pläne für weitere Anlagen im Bereich der erneuerbaren Energien im Stadtgebiet.</w:t>
      </w:r>
      <w:r w:rsidR="001527CE">
        <w:rPr>
          <w:rFonts w:cstheme="minorHAnsi"/>
          <w:b/>
          <w:bCs/>
        </w:rPr>
        <w:br/>
      </w:r>
      <w:r w:rsidR="001527CE">
        <w:rPr>
          <w:rFonts w:cstheme="minorHAnsi"/>
          <w:b/>
          <w:bCs/>
        </w:rPr>
        <w:br/>
      </w:r>
      <w:r w:rsidR="001527CE" w:rsidRPr="001527CE">
        <w:rPr>
          <w:rFonts w:cstheme="minorHAnsi"/>
        </w:rPr>
        <w:t>Ziel der Genossenschaft ist es, gemeinsam mit ihren Mitgliedern eine nachhaltige Energieversorgung vor Ort aufzubauen und damit auch die lokale Wirtschaft zu stärken.</w:t>
      </w:r>
      <w:r w:rsidR="001527CE">
        <w:rPr>
          <w:rFonts w:cstheme="minorHAnsi"/>
        </w:rPr>
        <w:br/>
      </w:r>
      <w:r w:rsidR="001527CE">
        <w:rPr>
          <w:rFonts w:cstheme="minorHAnsi"/>
        </w:rPr>
        <w:br/>
      </w:r>
      <w:r w:rsidR="001527CE" w:rsidRPr="001527CE">
        <w:rPr>
          <w:rFonts w:cstheme="minorHAnsi"/>
          <w:b/>
          <w:bCs/>
        </w:rPr>
        <w:t>Mitgliedschaft und aktive Mitwirkung</w:t>
      </w:r>
      <w:r w:rsidR="001527CE">
        <w:rPr>
          <w:rFonts w:cstheme="minorHAnsi"/>
          <w:b/>
          <w:bCs/>
        </w:rPr>
        <w:br/>
      </w:r>
      <w:r w:rsidR="001527CE" w:rsidRPr="001527CE">
        <w:rPr>
          <w:rFonts w:cstheme="minorHAnsi"/>
        </w:rPr>
        <w:br/>
      </w:r>
      <w:r w:rsidR="001527CE" w:rsidRPr="001527CE">
        <w:rPr>
          <w:rFonts w:cstheme="minorHAnsi"/>
        </w:rPr>
        <w:t>Die Beteiligung ist niederschwellig gestaltet, um einen breiten Querschnitt der Bevölkerung anzusprechen: Ein Genossenschaftsanteil kann bereits für 500 Euro erworben werden. Damit werden die Mitglieder nicht nur Miteigentümer an lokalen Energieanlagen, sondern erhalten auch ein Mitspracherecht.</w:t>
      </w:r>
      <w:r w:rsidR="001527CE">
        <w:rPr>
          <w:rFonts w:cstheme="minorHAnsi"/>
        </w:rPr>
        <w:br/>
      </w:r>
      <w:r w:rsidR="001527CE">
        <w:rPr>
          <w:rFonts w:cstheme="minorHAnsi"/>
        </w:rPr>
        <w:br/>
      </w:r>
      <w:r w:rsidR="001527CE" w:rsidRPr="001527CE">
        <w:rPr>
          <w:rFonts w:cstheme="minorHAnsi"/>
        </w:rPr>
        <w:t>Über die finanzielle Beteiligung hinaus sucht die Genossenschaft jedoch auch nach aktiven Mitstreitern. Gesucht werden Bürgerinnen und Bürger, die sich ehrenamtlich mit ihrer Fachexpertise einbringen möchten – insbesondere in den Bereichen:</w:t>
      </w:r>
    </w:p>
    <w:p w14:paraId="436FED17" w14:textId="77777777" w:rsidR="001527CE" w:rsidRDefault="001527CE" w:rsidP="001527CE">
      <w:pPr>
        <w:pStyle w:val="Listenabsatz"/>
        <w:numPr>
          <w:ilvl w:val="0"/>
          <w:numId w:val="2"/>
        </w:numPr>
        <w:spacing w:line="257" w:lineRule="auto"/>
        <w:rPr>
          <w:rFonts w:cstheme="minorHAnsi"/>
        </w:rPr>
      </w:pPr>
      <w:r w:rsidRPr="001527CE">
        <w:rPr>
          <w:rFonts w:cstheme="minorHAnsi"/>
        </w:rPr>
        <w:t>Rechts- und Vertragswesen</w:t>
      </w:r>
    </w:p>
    <w:p w14:paraId="299A4C80" w14:textId="77777777" w:rsidR="001527CE" w:rsidRDefault="001527CE" w:rsidP="001527CE">
      <w:pPr>
        <w:pStyle w:val="Listenabsatz"/>
        <w:numPr>
          <w:ilvl w:val="0"/>
          <w:numId w:val="2"/>
        </w:numPr>
        <w:spacing w:line="257" w:lineRule="auto"/>
        <w:rPr>
          <w:rFonts w:cstheme="minorHAnsi"/>
        </w:rPr>
      </w:pPr>
      <w:r w:rsidRPr="001527CE">
        <w:rPr>
          <w:rFonts w:cstheme="minorHAnsi"/>
        </w:rPr>
        <w:t>Steuerfachwissen</w:t>
      </w:r>
    </w:p>
    <w:p w14:paraId="2DC35A2F" w14:textId="3E53A2D3" w:rsidR="001527CE" w:rsidRPr="001527CE" w:rsidRDefault="001527CE" w:rsidP="001527CE">
      <w:pPr>
        <w:pStyle w:val="Listenabsatz"/>
        <w:numPr>
          <w:ilvl w:val="0"/>
          <w:numId w:val="2"/>
        </w:numPr>
        <w:spacing w:line="257" w:lineRule="auto"/>
        <w:rPr>
          <w:rFonts w:cstheme="minorHAnsi"/>
        </w:rPr>
      </w:pPr>
      <w:r w:rsidRPr="001527CE">
        <w:rPr>
          <w:rFonts w:cstheme="minorHAnsi"/>
        </w:rPr>
        <w:lastRenderedPageBreak/>
        <w:t>Technisches Know-how rund um erneuerbare Energien</w:t>
      </w:r>
    </w:p>
    <w:p w14:paraId="4F594039" w14:textId="2355F5FD" w:rsidR="00E02D82" w:rsidRPr="001B2689" w:rsidRDefault="001527CE" w:rsidP="001527CE">
      <w:pPr>
        <w:spacing w:line="257" w:lineRule="auto"/>
        <w:rPr>
          <w:rFonts w:cstheme="minorHAnsi"/>
        </w:rPr>
      </w:pPr>
      <w:r>
        <w:rPr>
          <w:rFonts w:cstheme="minorHAnsi"/>
        </w:rPr>
        <w:br/>
      </w:r>
      <w:r w:rsidRPr="001527CE">
        <w:rPr>
          <w:rFonts w:cstheme="minorHAnsi"/>
        </w:rPr>
        <w:t>Mehr Informationen rund um die Bürgerenergie Kempen sowie auch den Mitgliedschaftsantrag finden Interessierte online auf der Webseite www.buergerenergie-kempen.de.</w:t>
      </w:r>
      <w:r>
        <w:rPr>
          <w:rFonts w:cstheme="minorHAnsi"/>
        </w:rPr>
        <w:br/>
      </w:r>
      <w:r w:rsidR="00E60F4F">
        <w:rPr>
          <w:rFonts w:cstheme="minorHAnsi"/>
          <w:b/>
          <w:bCs/>
        </w:rPr>
        <w:br/>
      </w:r>
      <w:r>
        <w:rPr>
          <w:rFonts w:cstheme="minorHAnsi"/>
          <w:b/>
          <w:bCs/>
        </w:rPr>
        <w:br/>
      </w:r>
      <w:r w:rsidR="001B2689" w:rsidRPr="001B2689">
        <w:rPr>
          <w:rFonts w:cstheme="minorHAnsi"/>
          <w:b/>
          <w:bCs/>
        </w:rPr>
        <w:br/>
      </w:r>
      <w:r w:rsidR="000E6D33" w:rsidRPr="001B2689">
        <w:rPr>
          <w:rFonts w:cstheme="minorHAnsi"/>
          <w:b/>
          <w:bCs/>
        </w:rPr>
        <w:t xml:space="preserve">Über die </w:t>
      </w:r>
      <w:r w:rsidR="00E02D82" w:rsidRPr="001B2689">
        <w:rPr>
          <w:rFonts w:cstheme="minorHAnsi"/>
          <w:b/>
          <w:bCs/>
        </w:rPr>
        <w:t>Bürgerenergie Kempen eG</w:t>
      </w:r>
      <w:r w:rsidR="000E6D33" w:rsidRPr="001B2689">
        <w:rPr>
          <w:rFonts w:cstheme="minorHAnsi"/>
          <w:b/>
          <w:bCs/>
        </w:rPr>
        <w:t>:</w:t>
      </w:r>
      <w:r w:rsidR="000E6D33" w:rsidRPr="001B2689">
        <w:rPr>
          <w:rFonts w:cstheme="minorHAnsi"/>
          <w:b/>
          <w:bCs/>
        </w:rPr>
        <w:br/>
      </w:r>
      <w:r w:rsidRPr="001527CE">
        <w:rPr>
          <w:rFonts w:cstheme="minorHAnsi"/>
        </w:rPr>
        <w:t>Die Bürgerenergie Kempen eG ist eine Genossenschaft, die sich der Förderung von erneuerbaren Energien und somit der Energiewende widmet. Sie ermöglicht Bürgerinnen und Bürgern, in regionale Energieprojekte zu investieren, von deren Wertschöpfung finanziell zu profitieren und etwas für den Klimaschutz zu tun.</w:t>
      </w:r>
      <w:r w:rsidR="001B2689" w:rsidRPr="001B2689">
        <w:rPr>
          <w:rFonts w:cstheme="minorHAnsi"/>
        </w:rPr>
        <w:br/>
      </w:r>
      <w:r w:rsidR="001B2689" w:rsidRPr="001B2689">
        <w:rPr>
          <w:rFonts w:cstheme="minorHAnsi"/>
        </w:rPr>
        <w:br/>
      </w:r>
      <w:r w:rsidR="000E6D33" w:rsidRPr="001B2689">
        <w:rPr>
          <w:rFonts w:cstheme="minorHAnsi"/>
          <w:b/>
          <w:bCs/>
        </w:rPr>
        <w:t>Kontaktinformationen:</w:t>
      </w:r>
      <w:r w:rsidR="000E6D33" w:rsidRPr="001B2689">
        <w:rPr>
          <w:rFonts w:cstheme="minorHAnsi"/>
        </w:rPr>
        <w:br/>
      </w:r>
      <w:r w:rsidR="00E02D82" w:rsidRPr="001B2689">
        <w:rPr>
          <w:rFonts w:cstheme="minorHAnsi"/>
        </w:rPr>
        <w:t xml:space="preserve">Bürgerenergie Kempen eG </w:t>
      </w:r>
      <w:r w:rsidR="00E02D82" w:rsidRPr="001B2689">
        <w:rPr>
          <w:rFonts w:cstheme="minorHAnsi"/>
        </w:rPr>
        <w:br/>
        <w:t xml:space="preserve">Amselweg 5 </w:t>
      </w:r>
      <w:r w:rsidR="00E02D82" w:rsidRPr="001B2689">
        <w:rPr>
          <w:rFonts w:cstheme="minorHAnsi"/>
        </w:rPr>
        <w:br/>
        <w:t>47906 Kempen</w:t>
      </w:r>
      <w:r w:rsidR="00E02D82" w:rsidRPr="001B2689">
        <w:rPr>
          <w:rFonts w:cstheme="minorHAnsi"/>
        </w:rPr>
        <w:br/>
      </w:r>
      <w:r w:rsidR="00E02D82" w:rsidRPr="001B2689">
        <w:rPr>
          <w:rFonts w:cstheme="minorHAnsi"/>
        </w:rPr>
        <w:br/>
        <w:t xml:space="preserve">Telefon: 02152 912569 </w:t>
      </w:r>
      <w:r w:rsidR="00E02D82" w:rsidRPr="001B2689">
        <w:rPr>
          <w:rFonts w:cstheme="minorHAnsi"/>
        </w:rPr>
        <w:br/>
        <w:t>E-Mail: info@buergerenergie-kempen.de</w:t>
      </w:r>
      <w:r w:rsidR="00E02D82" w:rsidRPr="001B2689">
        <w:rPr>
          <w:rFonts w:cstheme="minorHAnsi"/>
        </w:rPr>
        <w:br/>
      </w:r>
      <w:r w:rsidR="00E02D82" w:rsidRPr="001B2689">
        <w:rPr>
          <w:rFonts w:cstheme="minorHAnsi"/>
        </w:rPr>
        <w:br/>
        <w:t>Website: https://www.buergerenergie-kempen.de</w:t>
      </w:r>
      <w:r w:rsidR="00E02D82" w:rsidRPr="001B2689">
        <w:rPr>
          <w:rFonts w:cstheme="minorHAnsi"/>
        </w:rPr>
        <w:br/>
        <w:t>Presse-Bereich: https://www.buergerenergie-kempen.de/presse</w:t>
      </w:r>
    </w:p>
    <w:sectPr w:rsidR="00E02D82" w:rsidRPr="001B2689">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61B1A" w14:textId="77777777" w:rsidR="00865C21" w:rsidRDefault="00865C21" w:rsidP="00972E59">
      <w:pPr>
        <w:spacing w:after="0" w:line="240" w:lineRule="auto"/>
      </w:pPr>
      <w:r>
        <w:separator/>
      </w:r>
    </w:p>
  </w:endnote>
  <w:endnote w:type="continuationSeparator" w:id="0">
    <w:p w14:paraId="0B10E1F8" w14:textId="77777777" w:rsidR="00865C21" w:rsidRDefault="00865C21" w:rsidP="00972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3D1D5" w14:textId="77777777" w:rsidR="00865C21" w:rsidRDefault="00865C21" w:rsidP="00972E59">
      <w:pPr>
        <w:spacing w:after="0" w:line="240" w:lineRule="auto"/>
      </w:pPr>
      <w:r>
        <w:separator/>
      </w:r>
    </w:p>
  </w:footnote>
  <w:footnote w:type="continuationSeparator" w:id="0">
    <w:p w14:paraId="4288DBD2" w14:textId="77777777" w:rsidR="00865C21" w:rsidRDefault="00865C21" w:rsidP="00972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D33F" w14:textId="7F9E8700" w:rsidR="00972E59" w:rsidRDefault="00972E59" w:rsidP="00972E59">
    <w:pPr>
      <w:pStyle w:val="Kopfzeile"/>
      <w:jc w:val="right"/>
    </w:pPr>
    <w:r>
      <w:rPr>
        <w:noProof/>
      </w:rPr>
      <w:drawing>
        <wp:inline distT="0" distB="0" distL="0" distR="0" wp14:anchorId="5DDC5811" wp14:editId="1DB78687">
          <wp:extent cx="2105025" cy="695325"/>
          <wp:effectExtent l="0" t="0" r="9525" b="9525"/>
          <wp:docPr id="7691946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194625" name="Grafik 1"/>
                  <pic:cNvPicPr/>
                </pic:nvPicPr>
                <pic:blipFill>
                  <a:blip r:embed="rId1">
                    <a:extLst>
                      <a:ext uri="{96DAC541-7B7A-43D3-8B79-37D633B846F1}">
                        <asvg:svgBlip xmlns:asvg="http://schemas.microsoft.com/office/drawing/2016/SVG/main" r:embed="rId2"/>
                      </a:ext>
                    </a:extLst>
                  </a:blip>
                  <a:stretch>
                    <a:fillRect/>
                  </a:stretch>
                </pic:blipFill>
                <pic:spPr>
                  <a:xfrm>
                    <a:off x="0" y="0"/>
                    <a:ext cx="2105025" cy="695325"/>
                  </a:xfrm>
                  <a:prstGeom prst="rect">
                    <a:avLst/>
                  </a:prstGeom>
                </pic:spPr>
              </pic:pic>
            </a:graphicData>
          </a:graphic>
        </wp:inline>
      </w:drawing>
    </w:r>
  </w:p>
  <w:p w14:paraId="0528E9DA" w14:textId="77777777" w:rsidR="00972E59" w:rsidRDefault="00972E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B42DF"/>
    <w:multiLevelType w:val="multilevel"/>
    <w:tmpl w:val="7122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F1649"/>
    <w:multiLevelType w:val="hybridMultilevel"/>
    <w:tmpl w:val="24621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1176261">
    <w:abstractNumId w:val="0"/>
  </w:num>
  <w:num w:numId="2" w16cid:durableId="1956977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59"/>
    <w:rsid w:val="00020890"/>
    <w:rsid w:val="000D2EA2"/>
    <w:rsid w:val="000E031B"/>
    <w:rsid w:val="000E6D33"/>
    <w:rsid w:val="001527CE"/>
    <w:rsid w:val="00183C70"/>
    <w:rsid w:val="001A26D0"/>
    <w:rsid w:val="001B2689"/>
    <w:rsid w:val="00214D0F"/>
    <w:rsid w:val="0024658C"/>
    <w:rsid w:val="002C3F7C"/>
    <w:rsid w:val="00300B32"/>
    <w:rsid w:val="00331971"/>
    <w:rsid w:val="003C0DC9"/>
    <w:rsid w:val="003E77DA"/>
    <w:rsid w:val="00426331"/>
    <w:rsid w:val="004612E5"/>
    <w:rsid w:val="00475E60"/>
    <w:rsid w:val="0048420D"/>
    <w:rsid w:val="004C370F"/>
    <w:rsid w:val="0053211B"/>
    <w:rsid w:val="00541C1F"/>
    <w:rsid w:val="00595BAD"/>
    <w:rsid w:val="005C6808"/>
    <w:rsid w:val="00641B1C"/>
    <w:rsid w:val="00646662"/>
    <w:rsid w:val="006548F7"/>
    <w:rsid w:val="00663772"/>
    <w:rsid w:val="00665D3B"/>
    <w:rsid w:val="00670B66"/>
    <w:rsid w:val="006D422A"/>
    <w:rsid w:val="007116B3"/>
    <w:rsid w:val="0074027D"/>
    <w:rsid w:val="007E7D55"/>
    <w:rsid w:val="00836FB5"/>
    <w:rsid w:val="00847C48"/>
    <w:rsid w:val="00865C21"/>
    <w:rsid w:val="008744B2"/>
    <w:rsid w:val="008A7847"/>
    <w:rsid w:val="008C21BE"/>
    <w:rsid w:val="008E0D10"/>
    <w:rsid w:val="008E64B2"/>
    <w:rsid w:val="00925369"/>
    <w:rsid w:val="00931361"/>
    <w:rsid w:val="0093492B"/>
    <w:rsid w:val="009359A8"/>
    <w:rsid w:val="00972E59"/>
    <w:rsid w:val="00A8481A"/>
    <w:rsid w:val="00AA16E4"/>
    <w:rsid w:val="00AD1937"/>
    <w:rsid w:val="00AF3165"/>
    <w:rsid w:val="00B05926"/>
    <w:rsid w:val="00B209A5"/>
    <w:rsid w:val="00B449EC"/>
    <w:rsid w:val="00B76370"/>
    <w:rsid w:val="00B84C9F"/>
    <w:rsid w:val="00B86F8E"/>
    <w:rsid w:val="00BA4987"/>
    <w:rsid w:val="00C00A5A"/>
    <w:rsid w:val="00C01D91"/>
    <w:rsid w:val="00CA451C"/>
    <w:rsid w:val="00CA47E6"/>
    <w:rsid w:val="00D2699E"/>
    <w:rsid w:val="00D63F95"/>
    <w:rsid w:val="00DA4E24"/>
    <w:rsid w:val="00DC2AC4"/>
    <w:rsid w:val="00DF22D7"/>
    <w:rsid w:val="00E00784"/>
    <w:rsid w:val="00E02D82"/>
    <w:rsid w:val="00E60F4F"/>
    <w:rsid w:val="00E862A3"/>
    <w:rsid w:val="00E86F04"/>
    <w:rsid w:val="00EC31E2"/>
    <w:rsid w:val="00F16352"/>
    <w:rsid w:val="00F84390"/>
    <w:rsid w:val="00F86541"/>
    <w:rsid w:val="00FE3C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985D5"/>
  <w15:chartTrackingRefBased/>
  <w15:docId w15:val="{55A1DF3D-AE2F-4AF7-B85A-DA633CC5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72E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972E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972E5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unhideWhenUsed/>
    <w:qFormat/>
    <w:rsid w:val="00972E5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72E5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72E5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72E5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72E5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72E5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72E5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972E5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972E5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rsid w:val="00972E5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972E5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972E5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72E5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72E5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72E59"/>
    <w:rPr>
      <w:rFonts w:eastAsiaTheme="majorEastAsia" w:cstheme="majorBidi"/>
      <w:color w:val="272727" w:themeColor="text1" w:themeTint="D8"/>
    </w:rPr>
  </w:style>
  <w:style w:type="paragraph" w:styleId="Titel">
    <w:name w:val="Title"/>
    <w:basedOn w:val="Standard"/>
    <w:next w:val="Standard"/>
    <w:link w:val="TitelZchn"/>
    <w:uiPriority w:val="10"/>
    <w:qFormat/>
    <w:rsid w:val="00972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72E5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72E5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72E5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72E5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72E59"/>
    <w:rPr>
      <w:i/>
      <w:iCs/>
      <w:color w:val="404040" w:themeColor="text1" w:themeTint="BF"/>
    </w:rPr>
  </w:style>
  <w:style w:type="paragraph" w:styleId="Listenabsatz">
    <w:name w:val="List Paragraph"/>
    <w:basedOn w:val="Standard"/>
    <w:uiPriority w:val="34"/>
    <w:qFormat/>
    <w:rsid w:val="00972E59"/>
    <w:pPr>
      <w:ind w:left="720"/>
      <w:contextualSpacing/>
    </w:pPr>
  </w:style>
  <w:style w:type="character" w:styleId="IntensiveHervorhebung">
    <w:name w:val="Intense Emphasis"/>
    <w:basedOn w:val="Absatz-Standardschriftart"/>
    <w:uiPriority w:val="21"/>
    <w:qFormat/>
    <w:rsid w:val="00972E59"/>
    <w:rPr>
      <w:i/>
      <w:iCs/>
      <w:color w:val="2F5496" w:themeColor="accent1" w:themeShade="BF"/>
    </w:rPr>
  </w:style>
  <w:style w:type="paragraph" w:styleId="IntensivesZitat">
    <w:name w:val="Intense Quote"/>
    <w:basedOn w:val="Standard"/>
    <w:next w:val="Standard"/>
    <w:link w:val="IntensivesZitatZchn"/>
    <w:uiPriority w:val="30"/>
    <w:qFormat/>
    <w:rsid w:val="00972E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72E59"/>
    <w:rPr>
      <w:i/>
      <w:iCs/>
      <w:color w:val="2F5496" w:themeColor="accent1" w:themeShade="BF"/>
    </w:rPr>
  </w:style>
  <w:style w:type="character" w:styleId="IntensiverVerweis">
    <w:name w:val="Intense Reference"/>
    <w:basedOn w:val="Absatz-Standardschriftart"/>
    <w:uiPriority w:val="32"/>
    <w:qFormat/>
    <w:rsid w:val="00972E59"/>
    <w:rPr>
      <w:b/>
      <w:bCs/>
      <w:smallCaps/>
      <w:color w:val="2F5496" w:themeColor="accent1" w:themeShade="BF"/>
      <w:spacing w:val="5"/>
    </w:rPr>
  </w:style>
  <w:style w:type="paragraph" w:styleId="Kopfzeile">
    <w:name w:val="header"/>
    <w:basedOn w:val="Standard"/>
    <w:link w:val="KopfzeileZchn"/>
    <w:uiPriority w:val="99"/>
    <w:unhideWhenUsed/>
    <w:rsid w:val="00972E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2E59"/>
  </w:style>
  <w:style w:type="paragraph" w:styleId="Fuzeile">
    <w:name w:val="footer"/>
    <w:basedOn w:val="Standard"/>
    <w:link w:val="FuzeileZchn"/>
    <w:uiPriority w:val="99"/>
    <w:unhideWhenUsed/>
    <w:rsid w:val="00972E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2E59"/>
  </w:style>
  <w:style w:type="character" w:styleId="Hyperlink">
    <w:name w:val="Hyperlink"/>
    <w:basedOn w:val="Absatz-Standardschriftart"/>
    <w:uiPriority w:val="99"/>
    <w:unhideWhenUsed/>
    <w:rsid w:val="000E6D33"/>
    <w:rPr>
      <w:color w:val="0563C1" w:themeColor="hyperlink"/>
      <w:u w:val="single"/>
    </w:rPr>
  </w:style>
  <w:style w:type="character" w:styleId="NichtaufgelsteErwhnung">
    <w:name w:val="Unresolved Mention"/>
    <w:basedOn w:val="Absatz-Standardschriftart"/>
    <w:uiPriority w:val="99"/>
    <w:semiHidden/>
    <w:unhideWhenUsed/>
    <w:rsid w:val="000E6D33"/>
    <w:rPr>
      <w:color w:val="605E5C"/>
      <w:shd w:val="clear" w:color="auto" w:fill="E1DFDD"/>
    </w:rPr>
  </w:style>
  <w:style w:type="paragraph" w:styleId="StandardWeb">
    <w:name w:val="Normal (Web)"/>
    <w:basedOn w:val="Standard"/>
    <w:uiPriority w:val="99"/>
    <w:semiHidden/>
    <w:unhideWhenUsed/>
    <w:rsid w:val="000E6D33"/>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0E6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2760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Seel</dc:creator>
  <cp:keywords/>
  <dc:description/>
  <cp:lastModifiedBy>Carsten Seel</cp:lastModifiedBy>
  <cp:revision>12</cp:revision>
  <dcterms:created xsi:type="dcterms:W3CDTF">2026-01-13T19:52:00Z</dcterms:created>
  <dcterms:modified xsi:type="dcterms:W3CDTF">2026-05-07T14:28:00Z</dcterms:modified>
</cp:coreProperties>
</file>